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BF25F" w14:textId="77777777" w:rsidR="00AF7F1C" w:rsidRDefault="00AF7F1C" w:rsidP="00E9692C">
      <w:pPr>
        <w:jc w:val="center"/>
        <w:rPr>
          <w:b/>
          <w:color w:val="1F497D" w:themeColor="text2"/>
          <w:sz w:val="24"/>
          <w:szCs w:val="24"/>
          <w:u w:val="single"/>
        </w:rPr>
      </w:pPr>
    </w:p>
    <w:p w14:paraId="26BA6DBB" w14:textId="6C52F19D" w:rsidR="00E9692C" w:rsidRPr="002E0DED" w:rsidRDefault="00E9692C" w:rsidP="00E9692C">
      <w:pPr>
        <w:jc w:val="center"/>
        <w:rPr>
          <w:b/>
          <w:color w:val="1F497D" w:themeColor="text2"/>
          <w:sz w:val="24"/>
          <w:szCs w:val="24"/>
          <w:u w:val="single"/>
        </w:rPr>
      </w:pPr>
      <w:r w:rsidRPr="002E0DED">
        <w:rPr>
          <w:b/>
          <w:color w:val="1F497D" w:themeColor="text2"/>
          <w:sz w:val="24"/>
          <w:szCs w:val="24"/>
          <w:u w:val="single"/>
        </w:rPr>
        <w:t>USO DE MICROSOFT TEAMS PARA JORNADAS ONLINE DEL AULA DE DERECHOS HUMANOS DE LA FUNDACIÓN ABOGACÍA ESPAÑOLA</w:t>
      </w:r>
    </w:p>
    <w:p w14:paraId="591053E8" w14:textId="77777777" w:rsidR="00E9692C" w:rsidRDefault="00E9692C" w:rsidP="00E9692C">
      <w:pPr>
        <w:jc w:val="center"/>
        <w:rPr>
          <w:b/>
          <w:sz w:val="24"/>
          <w:szCs w:val="24"/>
          <w:u w:val="single"/>
        </w:rPr>
      </w:pPr>
    </w:p>
    <w:p w14:paraId="626FD53A" w14:textId="77777777" w:rsidR="00E9692C" w:rsidRDefault="00E9692C" w:rsidP="00E9692C">
      <w:pPr>
        <w:jc w:val="center"/>
        <w:rPr>
          <w:b/>
          <w:sz w:val="32"/>
          <w:szCs w:val="32"/>
          <w:u w:val="single"/>
        </w:rPr>
      </w:pPr>
      <w:r w:rsidRPr="003207B1">
        <w:rPr>
          <w:b/>
          <w:sz w:val="24"/>
          <w:szCs w:val="24"/>
          <w:u w:val="single"/>
        </w:rPr>
        <w:t>Guía</w:t>
      </w:r>
      <w:r>
        <w:rPr>
          <w:b/>
          <w:sz w:val="24"/>
          <w:szCs w:val="24"/>
          <w:u w:val="single"/>
        </w:rPr>
        <w:t xml:space="preserve"> </w:t>
      </w:r>
      <w:r w:rsidRPr="003207B1">
        <w:rPr>
          <w:b/>
          <w:sz w:val="24"/>
          <w:szCs w:val="24"/>
          <w:u w:val="single"/>
        </w:rPr>
        <w:t xml:space="preserve">para </w:t>
      </w:r>
      <w:r>
        <w:rPr>
          <w:b/>
          <w:sz w:val="24"/>
          <w:szCs w:val="24"/>
          <w:u w:val="single"/>
        </w:rPr>
        <w:t>asistentes</w:t>
      </w:r>
    </w:p>
    <w:p w14:paraId="77540C20" w14:textId="77777777" w:rsidR="00E9692C" w:rsidRDefault="00E9692C" w:rsidP="007C0158">
      <w:pPr>
        <w:jc w:val="both"/>
        <w:rPr>
          <w:b/>
          <w:sz w:val="32"/>
          <w:szCs w:val="32"/>
          <w:u w:val="single"/>
        </w:rPr>
      </w:pPr>
    </w:p>
    <w:p w14:paraId="6E6223B4" w14:textId="5CC23577" w:rsidR="00566E28" w:rsidRPr="00271591" w:rsidRDefault="007C0158" w:rsidP="007C0158">
      <w:pPr>
        <w:jc w:val="both"/>
      </w:pPr>
      <w:r w:rsidRPr="007C0158">
        <w:t xml:space="preserve">Debido a las circunstancias derivadas de la crisis provocada por el Covid 19, el proyecto aula de Derechos Humanos se ha adaptado para poder ofrecer a los </w:t>
      </w:r>
      <w:r w:rsidR="002E0DED">
        <w:t>C</w:t>
      </w:r>
      <w:r w:rsidRPr="007C0158">
        <w:t xml:space="preserve">olegios formaciones telemáticas que permitan mantener su objetivo principal de sensibilizar y formar a la abogacía en materia relativas a los Derechos Humanos. </w:t>
      </w:r>
    </w:p>
    <w:p w14:paraId="3B8F4776" w14:textId="71CE55AF" w:rsidR="00E9692C" w:rsidRDefault="00566E28" w:rsidP="00BE6345">
      <w:pPr>
        <w:jc w:val="both"/>
      </w:pPr>
      <w:r>
        <w:t xml:space="preserve">Para asistir a las formaciones del proyecto aula de Derechos Humanos de la Abogacía Española </w:t>
      </w:r>
      <w:r w:rsidR="00271591" w:rsidRPr="00662B22">
        <w:t>a través de</w:t>
      </w:r>
      <w:r w:rsidR="00271591" w:rsidRPr="00662B22">
        <w:rPr>
          <w:b/>
          <w:bCs/>
          <w:color w:val="1F497D" w:themeColor="text2"/>
        </w:rPr>
        <w:t xml:space="preserve"> Microsoft Teams</w:t>
      </w:r>
      <w:r w:rsidR="00BE6345">
        <w:rPr>
          <w:color w:val="1F497D" w:themeColor="text2"/>
        </w:rPr>
        <w:t xml:space="preserve">, </w:t>
      </w:r>
      <w:r w:rsidR="00BE6345" w:rsidRPr="00BE6345">
        <w:t>debes</w:t>
      </w:r>
      <w:r w:rsidR="00BE6345">
        <w:t xml:space="preserve"> seguir los siguientes pasos:</w:t>
      </w:r>
    </w:p>
    <w:p w14:paraId="7C3046DF" w14:textId="22C0568A" w:rsidR="00BE6345" w:rsidRDefault="00566E28" w:rsidP="00BE6345">
      <w:pPr>
        <w:pStyle w:val="Prrafodelista"/>
        <w:numPr>
          <w:ilvl w:val="0"/>
          <w:numId w:val="1"/>
        </w:numPr>
        <w:jc w:val="both"/>
      </w:pPr>
      <w:r>
        <w:t xml:space="preserve">Una vez hagas </w:t>
      </w:r>
      <w:r w:rsidRPr="008070BA">
        <w:rPr>
          <w:b/>
          <w:bCs/>
        </w:rPr>
        <w:t xml:space="preserve">click en </w:t>
      </w:r>
      <w:r w:rsidR="00E9692C" w:rsidRPr="008070BA">
        <w:rPr>
          <w:b/>
          <w:bCs/>
        </w:rPr>
        <w:t>el</w:t>
      </w:r>
      <w:r w:rsidRPr="008070BA">
        <w:rPr>
          <w:b/>
          <w:bCs/>
        </w:rPr>
        <w:t xml:space="preserve"> link</w:t>
      </w:r>
      <w:r w:rsidR="00E9692C">
        <w:t xml:space="preserve"> que se te ha facilitado por el Colegio</w:t>
      </w:r>
      <w:r>
        <w:t>, la misma aplicación</w:t>
      </w:r>
      <w:r w:rsidR="00E9692C">
        <w:t xml:space="preserve"> Teams</w:t>
      </w:r>
      <w:r>
        <w:t xml:space="preserve"> t</w:t>
      </w:r>
      <w:r w:rsidR="00E9692C">
        <w:t>e da</w:t>
      </w:r>
      <w:r>
        <w:t xml:space="preserve"> la opción de entrar a través de tu </w:t>
      </w:r>
      <w:r w:rsidRPr="008070BA">
        <w:t xml:space="preserve">buscador de internet o descargándote la app para tu </w:t>
      </w:r>
      <w:r w:rsidR="00E9692C" w:rsidRPr="008070BA">
        <w:t>E</w:t>
      </w:r>
      <w:r w:rsidRPr="008070BA">
        <w:t>scritorio.</w:t>
      </w:r>
    </w:p>
    <w:p w14:paraId="47C4B470" w14:textId="4C295204" w:rsidR="008070BA" w:rsidRPr="008070BA" w:rsidRDefault="008070BA" w:rsidP="008070BA">
      <w:pPr>
        <w:pStyle w:val="Prrafodelista"/>
        <w:jc w:val="both"/>
      </w:pPr>
      <w:r>
        <w:rPr>
          <w:noProof/>
        </w:rPr>
        <w:drawing>
          <wp:inline distT="0" distB="0" distL="0" distR="0" wp14:anchorId="683C41A3" wp14:editId="6AAEF06A">
            <wp:extent cx="4890645" cy="21717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31" cy="21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4F42" w14:textId="77777777" w:rsidR="008070BA" w:rsidRDefault="008070BA" w:rsidP="008070BA">
      <w:pPr>
        <w:pStyle w:val="Prrafodelista"/>
        <w:numPr>
          <w:ilvl w:val="1"/>
          <w:numId w:val="1"/>
        </w:numPr>
        <w:jc w:val="both"/>
      </w:pPr>
      <w:r>
        <w:t>L</w:t>
      </w:r>
      <w:r>
        <w:t xml:space="preserve">a opción de </w:t>
      </w:r>
      <w:r w:rsidRPr="008070BA">
        <w:rPr>
          <w:b/>
          <w:bCs/>
        </w:rPr>
        <w:t>“Ver en internet”</w:t>
      </w:r>
      <w:r>
        <w:t xml:space="preserve"> permite acceder a la formación en el caso de que no tengas </w:t>
      </w:r>
      <w:r w:rsidRPr="008070BA">
        <w:t>activa tu cuenta Outlook 365</w:t>
      </w:r>
      <w:r>
        <w:t xml:space="preserve"> asociada a la cuenta del </w:t>
      </w:r>
      <w:r w:rsidRPr="008070BA">
        <w:rPr>
          <w:b/>
          <w:bCs/>
        </w:rPr>
        <w:t>Colegio</w:t>
      </w:r>
      <w:r>
        <w:t xml:space="preserve">, si bien no permite identificar al usuario que se conecta. </w:t>
      </w:r>
    </w:p>
    <w:p w14:paraId="0DC2AA03" w14:textId="45321DDF" w:rsidR="008070BA" w:rsidRDefault="008070BA" w:rsidP="008070BA">
      <w:pPr>
        <w:ind w:left="1080"/>
        <w:jc w:val="both"/>
      </w:pPr>
      <w:r>
        <w:t xml:space="preserve">Al hacer </w:t>
      </w:r>
      <w:r w:rsidRPr="008070BA">
        <w:t>click en esa opción, se abrirá otra página</w:t>
      </w:r>
      <w:r>
        <w:t xml:space="preserve">: </w:t>
      </w:r>
      <w:r w:rsidRPr="008070BA">
        <w:t xml:space="preserve">Pincha en </w:t>
      </w:r>
      <w:r>
        <w:t xml:space="preserve">el </w:t>
      </w:r>
      <w:r w:rsidRPr="008070BA">
        <w:rPr>
          <w:color w:val="C0504D" w:themeColor="accent2"/>
        </w:rPr>
        <w:t>botón</w:t>
      </w:r>
      <w:r w:rsidRPr="008070BA">
        <w:rPr>
          <w:color w:val="C0504D" w:themeColor="accent2"/>
        </w:rPr>
        <w:t xml:space="preserve"> marcad</w:t>
      </w:r>
      <w:r w:rsidRPr="008070BA">
        <w:rPr>
          <w:color w:val="C0504D" w:themeColor="accent2"/>
        </w:rPr>
        <w:t>o</w:t>
      </w:r>
      <w:r w:rsidRPr="008070BA">
        <w:rPr>
          <w:color w:val="C0504D" w:themeColor="accent2"/>
        </w:rPr>
        <w:t xml:space="preserve"> en rojo “Unirse de forma anónima”</w:t>
      </w:r>
      <w:r w:rsidRPr="008070BA">
        <w:rPr>
          <w:color w:val="C0504D" w:themeColor="accent2"/>
        </w:rPr>
        <w:t>.</w:t>
      </w:r>
    </w:p>
    <w:p w14:paraId="37989A8E" w14:textId="6E18D1D2" w:rsidR="00BE6345" w:rsidRDefault="00BE6345" w:rsidP="008070BA">
      <w:pPr>
        <w:pStyle w:val="Prrafodelista"/>
        <w:numPr>
          <w:ilvl w:val="1"/>
          <w:numId w:val="1"/>
        </w:numPr>
        <w:jc w:val="both"/>
      </w:pPr>
      <w:r>
        <w:t xml:space="preserve">Si tienes </w:t>
      </w:r>
      <w:r w:rsidRPr="008070BA">
        <w:rPr>
          <w:b/>
          <w:bCs/>
        </w:rPr>
        <w:t>activa tu cuenta Outlook 365</w:t>
      </w:r>
      <w:r>
        <w:t xml:space="preserve"> asociada a la cuenta del </w:t>
      </w:r>
      <w:r w:rsidRPr="008070BA">
        <w:rPr>
          <w:b/>
          <w:bCs/>
        </w:rPr>
        <w:t>Colegio</w:t>
      </w:r>
      <w:r>
        <w:t xml:space="preserve">, </w:t>
      </w:r>
      <w:r w:rsidR="008070BA">
        <w:t xml:space="preserve">se abrirá en la aplicación del escritorio, ofreciendo </w:t>
      </w:r>
      <w:r w:rsidR="008070BA">
        <w:t>una mejor calidad en la imagen y sonido de la formación.</w:t>
      </w:r>
    </w:p>
    <w:p w14:paraId="49366591" w14:textId="594AB58F" w:rsidR="008070BA" w:rsidRDefault="008070BA" w:rsidP="008070BA">
      <w:pPr>
        <w:ind w:left="1080"/>
        <w:jc w:val="both"/>
      </w:pPr>
      <w:r>
        <w:t>P</w:t>
      </w:r>
      <w:r>
        <w:t xml:space="preserve">uedes pulsar </w:t>
      </w:r>
      <w:r w:rsidRPr="008070BA">
        <w:rPr>
          <w:color w:val="00B050"/>
        </w:rPr>
        <w:t xml:space="preserve">la opción en verde “Iniciar sesión” </w:t>
      </w:r>
      <w:r>
        <w:t>para asistir.</w:t>
      </w:r>
    </w:p>
    <w:p w14:paraId="6664C904" w14:textId="51800B64" w:rsidR="00BE6345" w:rsidRDefault="008070BA" w:rsidP="008070BA">
      <w:pPr>
        <w:pStyle w:val="Prrafodelista"/>
        <w:tabs>
          <w:tab w:val="left" w:pos="1904"/>
        </w:tabs>
        <w:jc w:val="both"/>
      </w:pPr>
      <w:r>
        <w:rPr>
          <w:noProof/>
        </w:rPr>
        <w:lastRenderedPageBreak/>
        <w:drawing>
          <wp:inline distT="0" distB="0" distL="0" distR="0" wp14:anchorId="41EA3364" wp14:editId="27787687">
            <wp:extent cx="4950487" cy="244462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38" cy="24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749E" w14:textId="4845399F" w:rsidR="00E9692C" w:rsidRDefault="00E9692C" w:rsidP="00E9692C">
      <w:pPr>
        <w:pStyle w:val="Prrafodelista"/>
      </w:pPr>
    </w:p>
    <w:p w14:paraId="63D3F1AB" w14:textId="77777777" w:rsidR="00BE6345" w:rsidRDefault="00BE6345" w:rsidP="00BE6345">
      <w:pPr>
        <w:pStyle w:val="Prrafodelista"/>
        <w:jc w:val="both"/>
      </w:pPr>
    </w:p>
    <w:p w14:paraId="6A14BAD3" w14:textId="387E6420" w:rsidR="00E9692C" w:rsidRDefault="00566E28" w:rsidP="00566E28">
      <w:pPr>
        <w:pStyle w:val="Prrafodelista"/>
        <w:numPr>
          <w:ilvl w:val="0"/>
          <w:numId w:val="1"/>
        </w:numPr>
        <w:jc w:val="both"/>
      </w:pPr>
      <w:r>
        <w:t>Dentro de la sala, la imagen</w:t>
      </w:r>
      <w:r w:rsidR="00E9692C">
        <w:t xml:space="preserve"> de vídeo de los intervinientes</w:t>
      </w:r>
      <w:r>
        <w:t xml:space="preserve"> y</w:t>
      </w:r>
      <w:r w:rsidR="00E9692C">
        <w:t xml:space="preserve"> los</w:t>
      </w:r>
      <w:r>
        <w:t xml:space="preserve"> materiales </w:t>
      </w:r>
      <w:r w:rsidR="00E9692C">
        <w:t>que utilicen para su exposición</w:t>
      </w:r>
      <w:r>
        <w:t xml:space="preserve"> se </w:t>
      </w:r>
      <w:r w:rsidR="00E9692C">
        <w:t>irán</w:t>
      </w:r>
      <w:r>
        <w:t xml:space="preserve"> sucediendo a </w:t>
      </w:r>
      <w:r w:rsidR="00E9692C">
        <w:t>medida que avanza la formación.</w:t>
      </w:r>
    </w:p>
    <w:p w14:paraId="385010F0" w14:textId="77777777" w:rsidR="00E9692C" w:rsidRDefault="00E9692C" w:rsidP="00E9692C">
      <w:pPr>
        <w:pStyle w:val="Prrafodelista"/>
      </w:pPr>
    </w:p>
    <w:p w14:paraId="6C2CE282" w14:textId="77777777" w:rsidR="008070BA" w:rsidRDefault="00E9692C" w:rsidP="008070BA">
      <w:pPr>
        <w:pStyle w:val="Prrafodelista"/>
        <w:numPr>
          <w:ilvl w:val="0"/>
          <w:numId w:val="1"/>
        </w:numPr>
        <w:jc w:val="both"/>
      </w:pPr>
      <w:r>
        <w:t>Puedes interactuar con el ponente en</w:t>
      </w:r>
      <w:r w:rsidR="00566E28">
        <w:t xml:space="preserve"> el chat de “Preguntas y respuestas” que encontrar</w:t>
      </w:r>
      <w:r w:rsidR="00271591">
        <w:t>á</w:t>
      </w:r>
      <w:r w:rsidR="00566E28">
        <w:t xml:space="preserve">s </w:t>
      </w:r>
      <w:r>
        <w:t>en la barra de asistencia</w:t>
      </w:r>
      <w:r w:rsidR="008070BA">
        <w:t xml:space="preserve">, </w:t>
      </w:r>
      <w:r w:rsidR="008070BA">
        <w:t xml:space="preserve">pulsando en la </w:t>
      </w:r>
      <w:r w:rsidR="008070BA" w:rsidRPr="008070BA">
        <w:rPr>
          <w:color w:val="C0504D" w:themeColor="accent2"/>
        </w:rPr>
        <w:t xml:space="preserve">opción “Haga su pregunta” </w:t>
      </w:r>
      <w:r w:rsidR="008070BA">
        <w:t>marcada aquí e</w:t>
      </w:r>
      <w:r w:rsidR="008070BA" w:rsidRPr="008070BA">
        <w:t>n rojo</w:t>
      </w:r>
      <w:r w:rsidR="008070BA">
        <w:t xml:space="preserve"> en la parte inferior derecha de la pantalla.</w:t>
      </w:r>
    </w:p>
    <w:p w14:paraId="72A68A52" w14:textId="28560F4B" w:rsidR="00566E28" w:rsidRDefault="008070BA" w:rsidP="008070BA">
      <w:pPr>
        <w:pStyle w:val="Prrafodelista"/>
        <w:jc w:val="both"/>
      </w:pPr>
      <w:r>
        <w:rPr>
          <w:noProof/>
        </w:rPr>
        <w:drawing>
          <wp:inline distT="0" distB="0" distL="0" distR="0" wp14:anchorId="3ADDFDAA" wp14:editId="755CB6DA">
            <wp:extent cx="5031645" cy="2830671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75" cy="28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6266" w14:textId="77777777" w:rsidR="00E9692C" w:rsidRDefault="00E9692C" w:rsidP="00E9692C">
      <w:pPr>
        <w:pStyle w:val="Prrafodelista"/>
      </w:pPr>
    </w:p>
    <w:p w14:paraId="216CD193" w14:textId="77777777" w:rsidR="00566E28" w:rsidRDefault="00566E28" w:rsidP="00566E28">
      <w:pPr>
        <w:pStyle w:val="Prrafodelista"/>
        <w:numPr>
          <w:ilvl w:val="0"/>
          <w:numId w:val="1"/>
        </w:numPr>
        <w:jc w:val="both"/>
      </w:pPr>
      <w:r>
        <w:t xml:space="preserve">El ponente, a elección suya, responderá a las preguntas esporádicamente o al final de su exposición. </w:t>
      </w:r>
    </w:p>
    <w:p w14:paraId="66B0CB3E" w14:textId="77777777" w:rsidR="00566E28" w:rsidRDefault="00566E28" w:rsidP="00566E28">
      <w:pPr>
        <w:jc w:val="both"/>
      </w:pPr>
      <w:r>
        <w:t xml:space="preserve">Una vez terminada la exposición, se enviarán a tu cuenta de correo del colegio los materiales utilizados durante la formación. </w:t>
      </w:r>
    </w:p>
    <w:p w14:paraId="2771F75F" w14:textId="77777777" w:rsidR="00E425BE" w:rsidRPr="00566E28" w:rsidRDefault="00E425BE" w:rsidP="00566E28">
      <w:pPr>
        <w:jc w:val="both"/>
      </w:pPr>
    </w:p>
    <w:sectPr w:rsidR="00E425BE" w:rsidRPr="00566E2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50021" w14:textId="77777777" w:rsidR="002E0DED" w:rsidRDefault="002E0DED" w:rsidP="002E0DED">
      <w:pPr>
        <w:spacing w:after="0" w:line="240" w:lineRule="auto"/>
      </w:pPr>
      <w:r>
        <w:separator/>
      </w:r>
    </w:p>
  </w:endnote>
  <w:endnote w:type="continuationSeparator" w:id="0">
    <w:p w14:paraId="618F7264" w14:textId="77777777" w:rsidR="002E0DED" w:rsidRDefault="002E0DED" w:rsidP="002E0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C5C54" w14:textId="3B660C95" w:rsidR="00AF7F1C" w:rsidRPr="00AF7F1C" w:rsidRDefault="00AF7F1C" w:rsidP="00AF7F1C">
    <w:pPr>
      <w:pStyle w:val="Encabezado"/>
      <w:pBdr>
        <w:top w:val="single" w:sz="6" w:space="10" w:color="4F81BD" w:themeColor="accent1"/>
      </w:pBdr>
      <w:spacing w:before="240"/>
      <w:rPr>
        <w:color w:val="4F81BD" w:themeColor="accent1"/>
        <w:sz w:val="24"/>
        <w:szCs w:val="24"/>
      </w:rPr>
    </w:pPr>
    <w:r w:rsidRPr="00BA5639">
      <w:rPr>
        <w:color w:val="004375"/>
        <w:sz w:val="20"/>
        <w:szCs w:val="20"/>
        <w:lang w:eastAsia="es-ES"/>
      </w:rPr>
      <w:t>Paseo de Recoletos 7-9 – 28004 Madrid</w:t>
    </w:r>
    <w:r>
      <w:rPr>
        <w:noProof/>
        <w:color w:val="4F81BD" w:themeColor="accent1"/>
        <w:sz w:val="24"/>
        <w:szCs w:val="24"/>
      </w:rPr>
      <w:tab/>
    </w:r>
    <w:r w:rsidRPr="00BA5639">
      <w:rPr>
        <w:color w:val="004375"/>
        <w:sz w:val="20"/>
        <w:szCs w:val="20"/>
        <w:lang w:eastAsia="es-ES"/>
      </w:rPr>
      <w:t xml:space="preserve">Tel. 91 523 25 93 </w:t>
    </w:r>
    <w:r>
      <w:rPr>
        <w:color w:val="004375"/>
        <w:sz w:val="20"/>
        <w:szCs w:val="20"/>
        <w:lang w:eastAsia="es-ES"/>
      </w:rPr>
      <w:tab/>
    </w:r>
    <w:r w:rsidRPr="00FB2205">
      <w:rPr>
        <w:color w:val="004375"/>
        <w:sz w:val="20"/>
        <w:szCs w:val="20"/>
        <w:lang w:eastAsia="es-ES"/>
      </w:rPr>
      <w:t>www.abogacia.es/conocenos/fundacion/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B77F2" w14:textId="77777777" w:rsidR="002E0DED" w:rsidRDefault="002E0DED" w:rsidP="002E0DED">
      <w:pPr>
        <w:spacing w:after="0" w:line="240" w:lineRule="auto"/>
      </w:pPr>
      <w:r>
        <w:separator/>
      </w:r>
    </w:p>
  </w:footnote>
  <w:footnote w:type="continuationSeparator" w:id="0">
    <w:p w14:paraId="07D25876" w14:textId="77777777" w:rsidR="002E0DED" w:rsidRDefault="002E0DED" w:rsidP="002E0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606B4" w14:textId="6491685B" w:rsidR="002E0DED" w:rsidRDefault="002E0DED" w:rsidP="002E0DED">
    <w:pPr>
      <w:pStyle w:val="Encabezado"/>
      <w:jc w:val="right"/>
    </w:pPr>
    <w:r>
      <w:rPr>
        <w:noProof/>
      </w:rPr>
      <w:drawing>
        <wp:inline distT="0" distB="0" distL="0" distR="0" wp14:anchorId="3AADCD0D" wp14:editId="338912F3">
          <wp:extent cx="1150620" cy="40239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69" cy="406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372D6B"/>
    <w:multiLevelType w:val="hybridMultilevel"/>
    <w:tmpl w:val="4D368CA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7DF5"/>
    <w:rsid w:val="001540BB"/>
    <w:rsid w:val="00271591"/>
    <w:rsid w:val="002E0DED"/>
    <w:rsid w:val="0052627D"/>
    <w:rsid w:val="00566E28"/>
    <w:rsid w:val="00637DF5"/>
    <w:rsid w:val="00662B22"/>
    <w:rsid w:val="00683A4F"/>
    <w:rsid w:val="007C0158"/>
    <w:rsid w:val="008070BA"/>
    <w:rsid w:val="00AF7F1C"/>
    <w:rsid w:val="00BE6345"/>
    <w:rsid w:val="00E425BE"/>
    <w:rsid w:val="00E9692C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F2AB3"/>
  <w15:docId w15:val="{93206EA3-F304-4A31-9776-9B1C8269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6E2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0D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DED"/>
  </w:style>
  <w:style w:type="paragraph" w:styleId="Piedepgina">
    <w:name w:val="footer"/>
    <w:basedOn w:val="Normal"/>
    <w:link w:val="PiedepginaCar"/>
    <w:uiPriority w:val="99"/>
    <w:unhideWhenUsed/>
    <w:rsid w:val="002E0D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Sáenz Quílez</dc:creator>
  <cp:lastModifiedBy>Elisa Marraco Anda</cp:lastModifiedBy>
  <cp:revision>6</cp:revision>
  <dcterms:created xsi:type="dcterms:W3CDTF">2020-04-03T11:38:00Z</dcterms:created>
  <dcterms:modified xsi:type="dcterms:W3CDTF">2021-02-17T14:23:00Z</dcterms:modified>
</cp:coreProperties>
</file>